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82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子宫内膜异位症阴道粘膜上皮细胞</w:t>
      </w:r>
    </w:p>
    <w:p>
      <w:pPr>
        <w:ind w:right="482"/>
        <w:jc w:val="right"/>
        <w:rPr>
          <w:rFonts w:hint="eastAsia" w:eastAsia="宋体"/>
          <w:b/>
          <w:sz w:val="24"/>
          <w:lang w:eastAsia="zh-CN"/>
        </w:rPr>
      </w:pPr>
      <w:r>
        <w:rPr>
          <w:rFonts w:hint="eastAsia"/>
          <w:b/>
          <w:sz w:val="24"/>
          <w:lang w:eastAsia="zh-CN"/>
        </w:rPr>
        <w:t>（VK2</w:t>
      </w:r>
      <w:bookmarkStart w:id="4" w:name="_GoBack"/>
      <w:r>
        <w:rPr>
          <w:rFonts w:hint="eastAsia"/>
          <w:b/>
          <w:sz w:val="24"/>
          <w:lang w:eastAsia="zh-CN"/>
        </w:rPr>
        <w:t>/</w:t>
      </w:r>
      <w:bookmarkEnd w:id="4"/>
      <w:r>
        <w:rPr>
          <w:rFonts w:hint="eastAsia"/>
          <w:b/>
          <w:sz w:val="24"/>
          <w:lang w:eastAsia="zh-CN"/>
        </w:rPr>
        <w:t>E6E7）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 w:cs="Calibri"/>
          <w:sz w:val="24"/>
          <w:lang w:val="en-US" w:eastAsia="zh-CN"/>
        </w:rPr>
        <w:t xml:space="preserve">人 </w:t>
      </w:r>
      <w:r>
        <w:rPr>
          <w:rFonts w:ascii="宋体" w:hAnsi="宋体" w:eastAsia="宋体" w:cs="宋体"/>
          <w:sz w:val="24"/>
          <w:szCs w:val="24"/>
        </w:rPr>
        <w:t>阴道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  <w:lang w:val="en-US" w:eastAsia="zh-CN"/>
        </w:rPr>
        <w:t>贴壁生长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superscript"/>
          <w:lang w:val="en-US" w:eastAsia="zh-CN"/>
        </w:rPr>
        <w:t xml:space="preserve"> 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  <w:r>
        <w:rPr>
          <w:rFonts w:hint="eastAsia"/>
          <w:sz w:val="24"/>
          <w:vertAlign w:val="superscript"/>
        </w:rPr>
        <w:t xml:space="preserve"> 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jc w:val="left"/>
        <w:rPr>
          <w:sz w:val="24"/>
        </w:rPr>
      </w:pPr>
      <w:r>
        <w:rPr>
          <w:rFonts w:hint="eastAsia"/>
          <w:b/>
          <w:kern w:val="2"/>
          <w:sz w:val="24"/>
          <w:szCs w:val="22"/>
          <w:lang w:val="en-US" w:eastAsia="zh-CN" w:bidi="ar-SA"/>
        </w:rPr>
        <w:t>5）用途：</w:t>
      </w:r>
      <w:r>
        <w:rPr>
          <w:rFonts w:hint="eastAsia"/>
          <w:kern w:val="2"/>
          <w:sz w:val="24"/>
          <w:szCs w:val="22"/>
          <w:lang w:val="en-US" w:eastAsia="zh-CN" w:bidi="ar-SA"/>
        </w:rPr>
        <w:t>仅供科研使用。</w:t>
      </w:r>
    </w:p>
    <w:p>
      <w:pPr>
        <w:pStyle w:val="9"/>
        <w:ind w:firstLine="0" w:firstLineChars="0"/>
        <w:jc w:val="left"/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9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color w:val="000000"/>
          <w:sz w:val="24"/>
        </w:rPr>
      </w:pPr>
      <w:r>
        <w:rPr>
          <w:rFonts w:hint="eastAsia" w:cs="Calibri"/>
          <w:sz w:val="24"/>
          <w:lang w:val="en-US" w:eastAsia="zh-CN"/>
        </w:rPr>
        <w:t>3）</w:t>
      </w:r>
      <w:r>
        <w:rPr>
          <w:rFonts w:hint="eastAsia" w:cs="Calibri"/>
          <w:sz w:val="24"/>
        </w:rPr>
        <w:t>贴壁细胞：</w:t>
      </w:r>
      <w:r>
        <w:rPr>
          <w:rFonts w:hint="eastAsia" w:cs="Calibri"/>
          <w:b/>
          <w:bCs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sz w:val="24"/>
          <w:highlight w:val="yellow"/>
          <w:u w:val="single"/>
        </w:rPr>
        <w:t>放置约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sz w:val="24"/>
          <w:highlight w:val="yellow"/>
          <w:u w:val="single"/>
        </w:rPr>
        <w:t>h，显微镜下观察细胞的生长和贴壁情况，有些贴壁细胞在快递运送过程中会因振动脱落和脱落后成团的情况。</w:t>
      </w:r>
      <w:r>
        <w:rPr>
          <w:rFonts w:hint="eastAsia" w:cs="Calibri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wordWrap w:val="0"/>
        <w:jc w:val="both"/>
        <w:rPr>
          <w:b/>
          <w:sz w:val="24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  <w:r>
        <w:rPr>
          <w:rFonts w:hint="eastAsia"/>
          <w:b/>
          <w:sz w:val="24"/>
        </w:rPr>
        <w:t xml:space="preserve">                       </w:t>
      </w:r>
    </w:p>
    <w:p>
      <w:pPr>
        <w:jc w:val="left"/>
        <w:rPr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9"/>
        <w:numPr>
          <w:ilvl w:val="0"/>
          <w:numId w:val="2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推荐使用VK2/E6E7细胞专用完全培养体系</w:t>
      </w:r>
    </w:p>
    <w:p>
      <w:pPr>
        <w:pStyle w:val="9"/>
        <w:numPr>
          <w:ilvl w:val="0"/>
          <w:numId w:val="2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9"/>
        <w:numPr>
          <w:ilvl w:val="0"/>
          <w:numId w:val="2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10"/>
        <w:numPr>
          <w:ilvl w:val="0"/>
          <w:numId w:val="3"/>
        </w:numPr>
        <w:ind w:firstLineChars="0"/>
        <w:jc w:val="left"/>
        <w:rPr>
          <w:b/>
          <w:sz w:val="24"/>
        </w:rPr>
      </w:pP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：：</w:t>
      </w:r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10"/>
        <w:numPr>
          <w:ilvl w:val="0"/>
          <w:numId w:val="4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5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5"/>
        </w:numPr>
        <w:ind w:left="0" w:leftChars="0" w:firstLine="240" w:firstLineChars="100"/>
        <w:rPr>
          <w:b/>
          <w:bCs/>
          <w:sz w:val="24"/>
          <w:szCs w:val="24"/>
          <w:highlight w:val="yellow"/>
          <w:u w:val="single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</w:t>
      </w:r>
      <w:r>
        <w:rPr>
          <w:rFonts w:hint="eastAsia"/>
          <w:b/>
          <w:bCs/>
          <w:sz w:val="24"/>
          <w:szCs w:val="24"/>
          <w:highlight w:val="yellow"/>
          <w:u w:val="single"/>
        </w:rPr>
        <w:t>消化</w:t>
      </w:r>
      <w:r>
        <w:rPr>
          <w:rFonts w:hint="eastAsia"/>
          <w:b/>
          <w:bCs/>
          <w:color w:val="000000"/>
          <w:sz w:val="24"/>
          <w:szCs w:val="24"/>
          <w:highlight w:val="yellow"/>
          <w:u w:val="single"/>
        </w:rPr>
        <w:t>4-6分钟</w:t>
      </w:r>
      <w:bookmarkStart w:id="0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</w:t>
      </w:r>
      <w:r>
        <w:rPr>
          <w:b/>
          <w:bCs/>
          <w:sz w:val="24"/>
          <w:szCs w:val="24"/>
          <w:highlight w:val="yellow"/>
          <w:u w:val="single"/>
        </w:rPr>
        <w:t>轻敲</w:t>
      </w:r>
      <w:r>
        <w:rPr>
          <w:rFonts w:hint="eastAsia"/>
          <w:b/>
          <w:bCs/>
          <w:sz w:val="24"/>
          <w:szCs w:val="24"/>
          <w:highlight w:val="yellow"/>
          <w:u w:val="single"/>
        </w:rPr>
        <w:t>几下</w:t>
      </w:r>
      <w:r>
        <w:rPr>
          <w:b/>
          <w:bCs/>
          <w:sz w:val="24"/>
          <w:szCs w:val="24"/>
          <w:highlight w:val="yellow"/>
          <w:u w:val="single"/>
        </w:rPr>
        <w:t>培养瓶后</w:t>
      </w:r>
      <w:r>
        <w:rPr>
          <w:rFonts w:hint="eastAsia"/>
          <w:b/>
          <w:bCs/>
          <w:color w:val="000000"/>
          <w:sz w:val="24"/>
          <w:szCs w:val="24"/>
          <w:highlight w:val="yellow"/>
          <w:u w:val="single"/>
        </w:rPr>
        <w:t>加入</w:t>
      </w:r>
      <w:bookmarkStart w:id="1" w:name="_Hlk55727570"/>
      <w:r>
        <w:rPr>
          <w:rFonts w:hint="eastAsia"/>
          <w:b/>
          <w:bCs/>
          <w:color w:val="000000"/>
          <w:sz w:val="24"/>
          <w:szCs w:val="24"/>
          <w:highlight w:val="yellow"/>
          <w:u w:val="single"/>
        </w:rPr>
        <w:t>3-4ml</w:t>
      </w:r>
      <w:bookmarkEnd w:id="1"/>
      <w:r>
        <w:rPr>
          <w:rFonts w:hint="eastAsia"/>
          <w:b/>
          <w:bCs/>
          <w:color w:val="000000"/>
          <w:sz w:val="24"/>
          <w:szCs w:val="24"/>
          <w:highlight w:val="yellow"/>
          <w:u w:val="single"/>
        </w:rPr>
        <w:t>含10%</w:t>
      </w:r>
      <w:r>
        <w:rPr>
          <w:rFonts w:hint="eastAsia"/>
          <w:b/>
          <w:bCs/>
          <w:color w:val="000000"/>
          <w:sz w:val="24"/>
          <w:szCs w:val="24"/>
          <w:highlight w:val="yellow"/>
          <w:u w:val="single"/>
          <w:lang w:val="en-US" w:eastAsia="zh-CN"/>
        </w:rPr>
        <w:t>FBS</w:t>
      </w:r>
      <w:r>
        <w:rPr>
          <w:rFonts w:hint="eastAsia"/>
          <w:b/>
          <w:bCs/>
          <w:color w:val="000000"/>
          <w:sz w:val="24"/>
          <w:szCs w:val="24"/>
          <w:highlight w:val="yellow"/>
          <w:u w:val="single"/>
        </w:rPr>
        <w:t>的培养基来</w:t>
      </w:r>
      <w:r>
        <w:rPr>
          <w:b/>
          <w:bCs/>
          <w:sz w:val="24"/>
          <w:szCs w:val="24"/>
          <w:highlight w:val="yellow"/>
          <w:u w:val="single"/>
        </w:rPr>
        <w:t>终止</w:t>
      </w:r>
      <w:r>
        <w:rPr>
          <w:rFonts w:hint="eastAsia"/>
          <w:b/>
          <w:bCs/>
          <w:sz w:val="24"/>
          <w:szCs w:val="24"/>
          <w:highlight w:val="yellow"/>
          <w:u w:val="single"/>
        </w:rPr>
        <w:t>消化</w:t>
      </w:r>
      <w:r>
        <w:rPr>
          <w:b/>
          <w:bCs/>
          <w:sz w:val="24"/>
          <w:szCs w:val="24"/>
          <w:highlight w:val="yellow"/>
          <w:u w:val="single"/>
        </w:rPr>
        <w:t>。</w:t>
      </w:r>
      <w:r>
        <w:rPr>
          <w:rFonts w:hint="eastAsia"/>
          <w:b/>
          <w:bCs/>
          <w:sz w:val="24"/>
          <w:szCs w:val="24"/>
          <w:highlight w:val="yellow"/>
          <w:u w:val="single"/>
          <w:lang w:eastAsia="zh-CN"/>
        </w:rPr>
        <w:t>（</w:t>
      </w:r>
      <w:r>
        <w:rPr>
          <w:rFonts w:hint="eastAsia"/>
          <w:b/>
          <w:bCs/>
          <w:sz w:val="24"/>
          <w:szCs w:val="24"/>
          <w:highlight w:val="yellow"/>
          <w:u w:val="single"/>
          <w:lang w:val="en-US" w:eastAsia="zh-CN"/>
        </w:rPr>
        <w:t>比如DMEM+10%FBS</w:t>
      </w:r>
      <w:r>
        <w:rPr>
          <w:rFonts w:hint="eastAsia"/>
          <w:b/>
          <w:bCs/>
          <w:sz w:val="24"/>
          <w:szCs w:val="24"/>
          <w:highlight w:val="yellow"/>
          <w:u w:val="single"/>
          <w:lang w:eastAsia="zh-CN"/>
        </w:rPr>
        <w:t>）</w:t>
      </w:r>
      <w:r>
        <w:rPr>
          <w:rFonts w:hint="eastAsia"/>
          <w:b/>
          <w:bCs/>
          <w:sz w:val="24"/>
          <w:szCs w:val="24"/>
          <w:highlight w:val="yellow"/>
          <w:u w:val="single"/>
        </w:rPr>
        <w:t xml:space="preserve"> </w:t>
      </w:r>
      <w:r>
        <w:rPr>
          <w:rFonts w:hint="eastAsia"/>
          <w:b/>
          <w:bCs/>
          <w:sz w:val="24"/>
          <w:szCs w:val="24"/>
          <w:highlight w:val="yellow"/>
          <w:u w:val="single"/>
          <w:lang w:eastAsia="zh-CN"/>
        </w:rPr>
        <w:t>（</w:t>
      </w:r>
      <w:r>
        <w:rPr>
          <w:rFonts w:hint="eastAsia"/>
          <w:b/>
          <w:bCs/>
          <w:sz w:val="24"/>
          <w:szCs w:val="24"/>
          <w:highlight w:val="yellow"/>
          <w:u w:val="single"/>
          <w:lang w:val="en-US" w:eastAsia="zh-CN"/>
        </w:rPr>
        <w:t>不要用</w:t>
      </w:r>
      <w:r>
        <w:rPr>
          <w:rFonts w:hint="eastAsia"/>
          <w:b/>
          <w:bCs/>
          <w:sz w:val="24"/>
          <w:highlight w:val="yellow"/>
          <w:u w:val="single"/>
          <w:lang w:val="en-US" w:eastAsia="zh-CN"/>
        </w:rPr>
        <w:t>VK2/E6E7细胞专用完全培养体系来终止消化！该培养体系不含血清！</w:t>
      </w:r>
      <w:r>
        <w:rPr>
          <w:rFonts w:hint="eastAsia"/>
          <w:b/>
          <w:bCs/>
          <w:sz w:val="24"/>
          <w:szCs w:val="24"/>
          <w:highlight w:val="yellow"/>
          <w:u w:val="single"/>
          <w:lang w:eastAsia="zh-CN"/>
        </w:rPr>
        <w:t>）</w:t>
      </w:r>
    </w:p>
    <w:p>
      <w:pPr>
        <w:numPr>
          <w:ilvl w:val="0"/>
          <w:numId w:val="5"/>
        </w:numPr>
        <w:ind w:left="0" w:leftChars="0" w:firstLine="240" w:firstLineChars="100"/>
        <w:rPr>
          <w:sz w:val="24"/>
          <w:szCs w:val="24"/>
        </w:rPr>
      </w:pP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6"/>
        </w:numPr>
        <w:ind w:left="466" w:leftChars="50" w:hanging="361" w:hangingChars="15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7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2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2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7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bookmarkStart w:id="3" w:name="_Hlk55846335"/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7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bookmarkEnd w:id="3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rPr>
          <w:rFonts w:hint="eastAsia"/>
          <w:b/>
          <w:sz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>
      <w:pPr>
        <w:jc w:val="left"/>
        <w:rPr>
          <w:sz w:val="22"/>
          <w:szCs w:val="24"/>
        </w:rPr>
      </w:pPr>
    </w:p>
    <w:p/>
    <w:p>
      <w:pPr>
        <w:rPr>
          <w:rFonts w:hint="eastAsia"/>
          <w:b/>
          <w:sz w:val="24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0B582D"/>
    <w:multiLevelType w:val="singleLevel"/>
    <w:tmpl w:val="E50B582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84571C"/>
    <w:multiLevelType w:val="multilevel"/>
    <w:tmpl w:val="3584571C"/>
    <w:lvl w:ilvl="0" w:tentative="0">
      <w:start w:val="2"/>
      <w:numFmt w:val="japaneseCounting"/>
      <w:lvlText w:val="%1．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10C740"/>
    <w:multiLevelType w:val="singleLevel"/>
    <w:tmpl w:val="5710C740"/>
    <w:lvl w:ilvl="0" w:tentative="0">
      <w:start w:val="3"/>
      <w:numFmt w:val="decimal"/>
      <w:suff w:val="nothing"/>
      <w:lvlText w:val="%1）"/>
      <w:lvlJc w:val="left"/>
    </w:lvl>
  </w:abstractNum>
  <w:abstractNum w:abstractNumId="5">
    <w:nsid w:val="5DDFAC68"/>
    <w:multiLevelType w:val="singleLevel"/>
    <w:tmpl w:val="5DDFAC68"/>
    <w:lvl w:ilvl="0" w:tentative="0">
      <w:start w:val="1"/>
      <w:numFmt w:val="decimal"/>
      <w:suff w:val="space"/>
      <w:lvlText w:val="%1."/>
      <w:lvlJc w:val="left"/>
      <w:pPr>
        <w:ind w:left="270" w:firstLine="0"/>
      </w:pPr>
    </w:lvl>
  </w:abstractNum>
  <w:abstractNum w:abstractNumId="6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3B33916"/>
    <w:rsid w:val="13A943B4"/>
    <w:rsid w:val="227F2564"/>
    <w:rsid w:val="247B7E84"/>
    <w:rsid w:val="2FDF765A"/>
    <w:rsid w:val="399B6E24"/>
    <w:rsid w:val="3F3B6D04"/>
    <w:rsid w:val="3F583FA9"/>
    <w:rsid w:val="3FCB6D47"/>
    <w:rsid w:val="47410A32"/>
    <w:rsid w:val="48895562"/>
    <w:rsid w:val="48AC5A77"/>
    <w:rsid w:val="5949320E"/>
    <w:rsid w:val="61CA3D36"/>
    <w:rsid w:val="6B820395"/>
    <w:rsid w:val="71DE17FA"/>
    <w:rsid w:val="7DDA247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styleId="8">
    <w:name w:val="Strong"/>
    <w:basedOn w:val="7"/>
    <w:qFormat/>
    <w:uiPriority w:val="22"/>
    <w:rPr>
      <w:b/>
    </w:rPr>
  </w:style>
  <w:style w:type="paragraph" w:customStyle="1" w:styleId="9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1999</Words>
  <Characters>2233</Characters>
  <Lines>0</Lines>
  <Paragraphs>0</Paragraphs>
  <TotalTime>4</TotalTime>
  <ScaleCrop>false</ScaleCrop>
  <LinksUpToDate>false</LinksUpToDate>
  <CharactersWithSpaces>2308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cp:lastPrinted>2023-04-12T10:22:00Z</cp:lastPrinted>
  <dcterms:modified xsi:type="dcterms:W3CDTF">2023-11-03T03:34:52Z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3F5E6130F0454725B0DF2B839B45539D_13</vt:lpwstr>
  </property>
</Properties>
</file>